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BC" w:rsidRDefault="00E952BC" w:rsidP="00E952BC">
      <w:pPr>
        <w:spacing w:line="360" w:lineRule="auto"/>
        <w:jc w:val="center"/>
        <w:rPr>
          <w:b/>
          <w:color w:val="008000"/>
          <w:sz w:val="40"/>
          <w:szCs w:val="40"/>
        </w:rPr>
      </w:pPr>
      <w:r w:rsidRPr="004840F1">
        <w:rPr>
          <w:b/>
          <w:color w:val="008000"/>
          <w:sz w:val="40"/>
          <w:szCs w:val="40"/>
        </w:rPr>
        <w:t>BIBLIOGRAFIA</w:t>
      </w:r>
    </w:p>
    <w:p w:rsidR="00E952BC" w:rsidRPr="002F2211" w:rsidRDefault="00E952BC" w:rsidP="00E952BC">
      <w:pPr>
        <w:spacing w:line="360" w:lineRule="auto"/>
        <w:jc w:val="center"/>
        <w:rPr>
          <w:b/>
          <w:color w:val="008000"/>
          <w:sz w:val="20"/>
          <w:szCs w:val="20"/>
        </w:rPr>
      </w:pPr>
    </w:p>
    <w:p w:rsidR="00E952BC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r>
        <w:t>De Ambrogio</w:t>
      </w:r>
      <w:r w:rsidRPr="001229B8">
        <w:t xml:space="preserve"> </w:t>
      </w:r>
      <w:proofErr w:type="spellStart"/>
      <w:r>
        <w:t>U</w:t>
      </w:r>
      <w:proofErr w:type="spellEnd"/>
      <w:r>
        <w:t xml:space="preserve">., S. Galli, S. </w:t>
      </w:r>
      <w:proofErr w:type="spellStart"/>
      <w:r>
        <w:t>Pasquinelli</w:t>
      </w:r>
      <w:proofErr w:type="spellEnd"/>
      <w:r>
        <w:t xml:space="preserve">, R. </w:t>
      </w:r>
      <w:proofErr w:type="spellStart"/>
      <w:r>
        <w:t>Pucci</w:t>
      </w:r>
      <w:proofErr w:type="spellEnd"/>
      <w:r>
        <w:t xml:space="preserve">, </w:t>
      </w:r>
      <w:r w:rsidRPr="001229B8">
        <w:rPr>
          <w:i/>
        </w:rPr>
        <w:t xml:space="preserve">Sviluppare il </w:t>
      </w:r>
      <w:r>
        <w:rPr>
          <w:i/>
        </w:rPr>
        <w:t>Segretariato Sociale</w:t>
      </w:r>
      <w:r w:rsidRPr="001229B8">
        <w:rPr>
          <w:i/>
        </w:rPr>
        <w:t xml:space="preserve"> professionale</w:t>
      </w:r>
      <w:r>
        <w:rPr>
          <w:i/>
        </w:rPr>
        <w:t xml:space="preserve">, </w:t>
      </w:r>
      <w:r>
        <w:t>in “Prospettive Sociali e Sanitarie”,</w:t>
      </w:r>
      <w:r w:rsidRPr="001229B8">
        <w:t xml:space="preserve"> </w:t>
      </w:r>
      <w:r>
        <w:t>n. 19/2006, pp. 3-6.</w:t>
      </w:r>
    </w:p>
    <w:p w:rsidR="00E952BC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r>
        <w:t xml:space="preserve">Dente F. e </w:t>
      </w:r>
      <w:proofErr w:type="spellStart"/>
      <w:r>
        <w:t>Massaro</w:t>
      </w:r>
      <w:proofErr w:type="spellEnd"/>
      <w:r w:rsidRPr="001229B8">
        <w:t xml:space="preserve"> </w:t>
      </w:r>
      <w:r>
        <w:t xml:space="preserve">A. S., </w:t>
      </w:r>
      <w:r w:rsidRPr="00B50A4F">
        <w:rPr>
          <w:i/>
        </w:rPr>
        <w:t xml:space="preserve">Il </w:t>
      </w:r>
      <w:r>
        <w:rPr>
          <w:i/>
        </w:rPr>
        <w:t>Segretariato Sociale</w:t>
      </w:r>
      <w:r w:rsidRPr="00B50A4F">
        <w:rPr>
          <w:i/>
        </w:rPr>
        <w:t>, l’accoglienza, l’informazione nella Pubblica Amministrazione</w:t>
      </w:r>
      <w:r>
        <w:t>, CLUEB, Bologna, 2006;</w:t>
      </w:r>
    </w:p>
    <w:p w:rsidR="00E952BC" w:rsidRPr="00120C85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r w:rsidRPr="00120C85">
        <w:rPr>
          <w:bCs/>
        </w:rPr>
        <w:t xml:space="preserve">Fabbri V., Lippi A., </w:t>
      </w:r>
      <w:r w:rsidRPr="00120C85">
        <w:rPr>
          <w:bCs/>
          <w:i/>
        </w:rPr>
        <w:t xml:space="preserve">Il </w:t>
      </w:r>
      <w:r>
        <w:rPr>
          <w:bCs/>
          <w:i/>
        </w:rPr>
        <w:t>Segretariato Sociale</w:t>
      </w:r>
      <w:r w:rsidRPr="00120C85">
        <w:rPr>
          <w:bCs/>
          <w:i/>
        </w:rPr>
        <w:t>: storia e modelli organizzativi</w:t>
      </w:r>
      <w:r>
        <w:rPr>
          <w:bCs/>
        </w:rPr>
        <w:t xml:space="preserve">, </w:t>
      </w:r>
      <w:proofErr w:type="spellStart"/>
      <w:r>
        <w:rPr>
          <w:bCs/>
        </w:rPr>
        <w:t>Ca</w:t>
      </w:r>
      <w:r w:rsidRPr="00120C85">
        <w:rPr>
          <w:bCs/>
        </w:rPr>
        <w:t>rocci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Faber</w:t>
      </w:r>
      <w:proofErr w:type="spellEnd"/>
      <w:r w:rsidRPr="00120C85">
        <w:rPr>
          <w:bCs/>
        </w:rPr>
        <w:t>,</w:t>
      </w:r>
      <w:r>
        <w:rPr>
          <w:bCs/>
        </w:rPr>
        <w:t xml:space="preserve"> Roma,</w:t>
      </w:r>
      <w:r w:rsidRPr="00120C85">
        <w:rPr>
          <w:bCs/>
        </w:rPr>
        <w:t xml:space="preserve"> 2007;</w:t>
      </w:r>
    </w:p>
    <w:p w:rsidR="00E952BC" w:rsidRPr="004858F6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proofErr w:type="spellStart"/>
      <w:r>
        <w:t>Ferrario</w:t>
      </w:r>
      <w:proofErr w:type="spellEnd"/>
      <w:r>
        <w:t xml:space="preserve"> F. a cura di, “Il Segretariato Sociale”, in </w:t>
      </w:r>
      <w:r w:rsidRPr="004858F6">
        <w:rPr>
          <w:i/>
        </w:rPr>
        <w:t>Le metodologie professionali di intervento dell’operatore sociale di base</w:t>
      </w:r>
      <w:r>
        <w:t>, ANEA UNSASS, 1982</w:t>
      </w:r>
      <w:r>
        <w:rPr>
          <w:bCs/>
        </w:rPr>
        <w:t>.</w:t>
      </w:r>
    </w:p>
    <w:p w:rsidR="00E952BC" w:rsidRPr="009F3A3B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proofErr w:type="spellStart"/>
      <w:r>
        <w:rPr>
          <w:bCs/>
        </w:rPr>
        <w:t>Ferrario</w:t>
      </w:r>
      <w:proofErr w:type="spellEnd"/>
      <w:r w:rsidRPr="001229B8">
        <w:rPr>
          <w:bCs/>
        </w:rPr>
        <w:t xml:space="preserve"> </w:t>
      </w:r>
      <w:r>
        <w:rPr>
          <w:bCs/>
        </w:rPr>
        <w:t xml:space="preserve">F., </w:t>
      </w:r>
      <w:r w:rsidRPr="00B50A4F">
        <w:rPr>
          <w:bCs/>
          <w:i/>
        </w:rPr>
        <w:t>Le dimensioni dell’intervento sociale</w:t>
      </w:r>
      <w:r>
        <w:rPr>
          <w:bCs/>
          <w:i/>
        </w:rPr>
        <w:t xml:space="preserve">, </w:t>
      </w:r>
      <w:smartTag w:uri="urn:schemas-microsoft-com:office:smarttags" w:element="PersonName">
        <w:smartTagPr>
          <w:attr w:name="ProductID" w:val="La Nuova Italia"/>
        </w:smartTagPr>
        <w:smartTag w:uri="urn:schemas-microsoft-com:office:smarttags" w:element="PersonName">
          <w:smartTagPr>
            <w:attr w:name="ProductID" w:val="La Nuova"/>
          </w:smartTagPr>
          <w:r>
            <w:rPr>
              <w:bCs/>
            </w:rPr>
            <w:t>La Nuova</w:t>
          </w:r>
        </w:smartTag>
        <w:r>
          <w:rPr>
            <w:bCs/>
          </w:rPr>
          <w:t xml:space="preserve"> Italia</w:t>
        </w:r>
      </w:smartTag>
      <w:r>
        <w:rPr>
          <w:bCs/>
        </w:rPr>
        <w:t xml:space="preserve"> Scientifica, Roma, 1996;</w:t>
      </w:r>
    </w:p>
    <w:p w:rsidR="00E952BC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r>
        <w:t>Lo Presti</w:t>
      </w:r>
      <w:r w:rsidRPr="001229B8">
        <w:t xml:space="preserve"> </w:t>
      </w:r>
      <w:r>
        <w:t xml:space="preserve">V., </w:t>
      </w:r>
      <w:r>
        <w:rPr>
          <w:i/>
        </w:rPr>
        <w:t>Segretariato Sociale</w:t>
      </w:r>
      <w:r w:rsidRPr="00B50A4F">
        <w:rPr>
          <w:i/>
        </w:rPr>
        <w:t>: una tipologia</w:t>
      </w:r>
      <w:r>
        <w:t>, in “Prospettive Sociali e Sanitarie”,</w:t>
      </w:r>
      <w:r w:rsidRPr="00B50A4F">
        <w:t xml:space="preserve"> </w:t>
      </w:r>
      <w:r>
        <w:t>n. 16/2007, pp. 9-13.</w:t>
      </w:r>
    </w:p>
    <w:p w:rsidR="00E952BC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proofErr w:type="spellStart"/>
      <w:r>
        <w:t>Mascolo</w:t>
      </w:r>
      <w:proofErr w:type="spellEnd"/>
      <w:r w:rsidRPr="001229B8">
        <w:t xml:space="preserve"> </w:t>
      </w:r>
      <w:r>
        <w:t xml:space="preserve">A., </w:t>
      </w:r>
      <w:proofErr w:type="spellStart"/>
      <w:r>
        <w:t>Cascone</w:t>
      </w:r>
      <w:proofErr w:type="spellEnd"/>
      <w:r w:rsidRPr="001229B8">
        <w:t xml:space="preserve"> </w:t>
      </w:r>
      <w:r>
        <w:t xml:space="preserve">G., </w:t>
      </w:r>
      <w:r w:rsidRPr="001229B8">
        <w:rPr>
          <w:i/>
        </w:rPr>
        <w:t xml:space="preserve">Il servizio di </w:t>
      </w:r>
      <w:r>
        <w:rPr>
          <w:i/>
        </w:rPr>
        <w:t>Segretariato Sociale</w:t>
      </w:r>
      <w:r>
        <w:t>, in “Prospettive Sociali e Sanitarie”,</w:t>
      </w:r>
      <w:r w:rsidRPr="001229B8">
        <w:t xml:space="preserve"> </w:t>
      </w:r>
      <w:r>
        <w:t>n. 13/2005, pp. 4-9.</w:t>
      </w:r>
    </w:p>
    <w:p w:rsidR="00E952BC" w:rsidRPr="00D15431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proofErr w:type="spellStart"/>
      <w:r w:rsidRPr="00D15431">
        <w:t>Mozzanica</w:t>
      </w:r>
      <w:proofErr w:type="spellEnd"/>
      <w:r w:rsidRPr="00D15431">
        <w:t xml:space="preserve"> C. M., </w:t>
      </w:r>
      <w:r w:rsidRPr="00BB6633">
        <w:rPr>
          <w:i/>
        </w:rPr>
        <w:t>Servizi alla persona. Un'organizzazione (in)compiuta</w:t>
      </w:r>
      <w:r w:rsidRPr="00D15431">
        <w:t>, Monti, 2000</w:t>
      </w:r>
      <w:r>
        <w:t>.</w:t>
      </w:r>
    </w:p>
    <w:p w:rsidR="00E952BC" w:rsidRPr="00D15431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proofErr w:type="spellStart"/>
      <w:r w:rsidRPr="00D15431">
        <w:t>Okely</w:t>
      </w:r>
      <w:proofErr w:type="spellEnd"/>
      <w:r w:rsidRPr="00D15431">
        <w:t xml:space="preserve"> O., </w:t>
      </w:r>
      <w:proofErr w:type="spellStart"/>
      <w:r w:rsidRPr="00D15431">
        <w:rPr>
          <w:i/>
        </w:rPr>
        <w:t>Front</w:t>
      </w:r>
      <w:proofErr w:type="spellEnd"/>
      <w:r w:rsidRPr="00D15431">
        <w:rPr>
          <w:i/>
        </w:rPr>
        <w:t xml:space="preserve"> office e Segretariato Sociale</w:t>
      </w:r>
      <w:r w:rsidRPr="00D15431">
        <w:t>, “Prospettive Sociali e Sanitarie”, n. 3/2005, pp. 14-19.</w:t>
      </w:r>
    </w:p>
    <w:p w:rsidR="00E952BC" w:rsidRPr="00353612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proofErr w:type="spellStart"/>
      <w:r>
        <w:t>Samory</w:t>
      </w:r>
      <w:proofErr w:type="spellEnd"/>
      <w:r>
        <w:t xml:space="preserve"> E., </w:t>
      </w:r>
      <w:r w:rsidRPr="000075E8">
        <w:rPr>
          <w:i/>
        </w:rPr>
        <w:t>Il Segretariato Sociale e il Segretariato Sociale di servizio</w:t>
      </w:r>
      <w:r>
        <w:t>, in “</w:t>
      </w:r>
      <w:smartTag w:uri="urn:schemas-microsoft-com:office:smarttags" w:element="PersonName">
        <w:smartTagPr>
          <w:attr w:name="ProductID" w:val="La Professione Sociale"/>
        </w:smartTagPr>
        <w:r w:rsidRPr="00353612">
          <w:t>La Professione Sociale</w:t>
        </w:r>
      </w:smartTag>
      <w:r>
        <w:t>”, giugno 2003, pp. 36-62.</w:t>
      </w:r>
    </w:p>
    <w:p w:rsidR="00E952BC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r>
        <w:t xml:space="preserve">Spinaci A, </w:t>
      </w:r>
      <w:r w:rsidRPr="000075E8">
        <w:rPr>
          <w:i/>
        </w:rPr>
        <w:t>L’informazione nei servizi sociali alla persona. L’informazione e l’ascolto nel rapporto con il cittadino in una funzione di Segretariato Sociale</w:t>
      </w:r>
      <w:r>
        <w:t>, in “</w:t>
      </w:r>
      <w:smartTag w:uri="urn:schemas-microsoft-com:office:smarttags" w:element="PersonName">
        <w:smartTagPr>
          <w:attr w:name="ProductID" w:val="La Professione Sociale"/>
        </w:smartTagPr>
        <w:r w:rsidRPr="00353612">
          <w:t>La Professione Sociale</w:t>
        </w:r>
      </w:smartTag>
      <w:r>
        <w:t>”, giugno 2003, pp. 30-35.</w:t>
      </w:r>
    </w:p>
    <w:p w:rsidR="00E952BC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r>
        <w:t>Villa</w:t>
      </w:r>
      <w:r w:rsidRPr="00120C85">
        <w:t xml:space="preserve"> </w:t>
      </w:r>
      <w:r>
        <w:t xml:space="preserve">F., </w:t>
      </w:r>
      <w:r w:rsidRPr="00DB4EF2">
        <w:rPr>
          <w:i/>
        </w:rPr>
        <w:t>Dimensioni del servizio sociale</w:t>
      </w:r>
      <w:r>
        <w:t>, Vita e Pensiero, Milano, 2000.</w:t>
      </w:r>
    </w:p>
    <w:p w:rsidR="00E952BC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r>
        <w:t>Villa</w:t>
      </w:r>
      <w:r w:rsidRPr="00120C85">
        <w:t xml:space="preserve"> </w:t>
      </w:r>
      <w:r>
        <w:t xml:space="preserve">F., </w:t>
      </w:r>
      <w:r w:rsidRPr="004858F6">
        <w:rPr>
          <w:i/>
        </w:rPr>
        <w:t>Lezioni di politica sociale</w:t>
      </w:r>
      <w:r>
        <w:t>, Vita e Pensiero, Milano, 2003.</w:t>
      </w:r>
    </w:p>
    <w:p w:rsidR="00E952BC" w:rsidRDefault="00E952BC" w:rsidP="00E952BC">
      <w:pPr>
        <w:numPr>
          <w:ilvl w:val="0"/>
          <w:numId w:val="1"/>
        </w:numPr>
        <w:tabs>
          <w:tab w:val="clear" w:pos="720"/>
          <w:tab w:val="num" w:pos="540"/>
        </w:tabs>
        <w:spacing w:line="480" w:lineRule="auto"/>
        <w:ind w:left="540" w:hanging="540"/>
        <w:jc w:val="both"/>
      </w:pPr>
      <w:r w:rsidRPr="00D7193B">
        <w:lastRenderedPageBreak/>
        <w:t xml:space="preserve">Villa, F. (2005), </w:t>
      </w:r>
      <w:r w:rsidRPr="00D7193B">
        <w:rPr>
          <w:i/>
        </w:rPr>
        <w:t>Sussidiarietà e Politiche Sociali</w:t>
      </w:r>
      <w:r w:rsidRPr="00D7193B">
        <w:t xml:space="preserve">, in “Politiche Sociali e Servizi”, anno VII, Gennaio-Giugno 2005, </w:t>
      </w:r>
    </w:p>
    <w:p w:rsidR="00E952BC" w:rsidRDefault="00E952BC" w:rsidP="00E952BC">
      <w:pPr>
        <w:spacing w:line="480" w:lineRule="auto"/>
        <w:ind w:left="360"/>
        <w:jc w:val="center"/>
        <w:rPr>
          <w:b/>
          <w:color w:val="008000"/>
          <w:sz w:val="40"/>
          <w:szCs w:val="40"/>
        </w:rPr>
      </w:pPr>
    </w:p>
    <w:p w:rsidR="00E952BC" w:rsidRPr="002F2211" w:rsidRDefault="00E952BC" w:rsidP="00E952BC">
      <w:pPr>
        <w:spacing w:line="480" w:lineRule="auto"/>
        <w:ind w:left="360"/>
        <w:jc w:val="center"/>
      </w:pPr>
      <w:r w:rsidRPr="000D36AA">
        <w:rPr>
          <w:b/>
          <w:color w:val="008000"/>
          <w:sz w:val="40"/>
          <w:szCs w:val="40"/>
        </w:rPr>
        <w:t>SITOGRAFIA</w:t>
      </w:r>
    </w:p>
    <w:p w:rsidR="00E952BC" w:rsidRPr="002F2211" w:rsidRDefault="00E952BC" w:rsidP="00E952BC">
      <w:pPr>
        <w:spacing w:line="360" w:lineRule="auto"/>
        <w:jc w:val="center"/>
        <w:rPr>
          <w:b/>
          <w:color w:val="008000"/>
          <w:sz w:val="20"/>
          <w:szCs w:val="20"/>
        </w:rPr>
      </w:pPr>
    </w:p>
    <w:p w:rsidR="00E952BC" w:rsidRPr="00787FDF" w:rsidRDefault="00E952BC" w:rsidP="00E952BC">
      <w:pPr>
        <w:numPr>
          <w:ilvl w:val="0"/>
          <w:numId w:val="3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color w:val="000000"/>
        </w:rPr>
      </w:pPr>
      <w:hyperlink r:id="rId5" w:history="1">
        <w:r w:rsidRPr="00787FDF">
          <w:rPr>
            <w:rStyle w:val="Collegamentoipertestuale"/>
            <w:color w:val="000000"/>
          </w:rPr>
          <w:t>www.assistentisociali.org</w:t>
        </w:r>
      </w:hyperlink>
    </w:p>
    <w:p w:rsidR="00E952BC" w:rsidRPr="00787FDF" w:rsidRDefault="00E952BC" w:rsidP="00E952BC">
      <w:pPr>
        <w:numPr>
          <w:ilvl w:val="0"/>
          <w:numId w:val="3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color w:val="000000"/>
        </w:rPr>
      </w:pPr>
      <w:hyperlink r:id="rId6" w:history="1">
        <w:r w:rsidRPr="00787FDF">
          <w:rPr>
            <w:rStyle w:val="Collegamentoipertestuale"/>
            <w:color w:val="000000"/>
          </w:rPr>
          <w:t>www.assnas.it</w:t>
        </w:r>
      </w:hyperlink>
    </w:p>
    <w:p w:rsidR="00E952BC" w:rsidRPr="00787FDF" w:rsidRDefault="003B165C" w:rsidP="00E952BC">
      <w:pPr>
        <w:numPr>
          <w:ilvl w:val="0"/>
          <w:numId w:val="3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color w:val="000000"/>
        </w:rPr>
      </w:pPr>
      <w:hyperlink r:id="rId7" w:history="1">
        <w:r w:rsidRPr="00F544C9">
          <w:rPr>
            <w:rStyle w:val="Collegamentoipertestuale"/>
          </w:rPr>
          <w:t>www.comune.....mi.it</w:t>
        </w:r>
      </w:hyperlink>
    </w:p>
    <w:p w:rsidR="00E952BC" w:rsidRPr="00787FDF" w:rsidRDefault="00E952BC" w:rsidP="00E952BC">
      <w:pPr>
        <w:numPr>
          <w:ilvl w:val="0"/>
          <w:numId w:val="3"/>
        </w:numPr>
        <w:tabs>
          <w:tab w:val="clear" w:pos="720"/>
          <w:tab w:val="num" w:pos="540"/>
        </w:tabs>
        <w:spacing w:line="480" w:lineRule="auto"/>
        <w:ind w:left="540" w:hanging="540"/>
        <w:jc w:val="both"/>
        <w:rPr>
          <w:color w:val="000000"/>
        </w:rPr>
      </w:pPr>
      <w:hyperlink r:id="rId8" w:history="1">
        <w:r w:rsidRPr="00787FDF">
          <w:rPr>
            <w:rStyle w:val="Collegamentoipertestuale"/>
            <w:color w:val="000000"/>
          </w:rPr>
          <w:t>www.giustizia.it</w:t>
        </w:r>
      </w:hyperlink>
    </w:p>
    <w:p w:rsidR="00E952BC" w:rsidRPr="000D36AA" w:rsidRDefault="00E952BC" w:rsidP="00E952BC">
      <w:pPr>
        <w:spacing w:line="360" w:lineRule="auto"/>
        <w:ind w:left="360"/>
        <w:jc w:val="both"/>
      </w:pPr>
    </w:p>
    <w:p w:rsidR="00E952BC" w:rsidRDefault="00E952BC" w:rsidP="00E952BC">
      <w:pPr>
        <w:spacing w:line="360" w:lineRule="auto"/>
        <w:jc w:val="center"/>
        <w:rPr>
          <w:b/>
          <w:color w:val="008000"/>
          <w:sz w:val="40"/>
          <w:szCs w:val="40"/>
        </w:rPr>
      </w:pPr>
    </w:p>
    <w:p w:rsidR="00E952BC" w:rsidRDefault="00E952BC" w:rsidP="00E952BC">
      <w:pPr>
        <w:spacing w:line="360" w:lineRule="auto"/>
        <w:jc w:val="center"/>
        <w:rPr>
          <w:b/>
          <w:color w:val="008000"/>
          <w:sz w:val="40"/>
          <w:szCs w:val="40"/>
        </w:rPr>
      </w:pPr>
      <w:r>
        <w:rPr>
          <w:b/>
          <w:color w:val="008000"/>
          <w:sz w:val="40"/>
          <w:szCs w:val="40"/>
        </w:rPr>
        <w:t>FONTI NORMATIVE</w:t>
      </w:r>
    </w:p>
    <w:p w:rsidR="00E952BC" w:rsidRPr="002F2211" w:rsidRDefault="00E952BC" w:rsidP="00E952BC">
      <w:pPr>
        <w:tabs>
          <w:tab w:val="left" w:pos="540"/>
        </w:tabs>
        <w:spacing w:line="360" w:lineRule="auto"/>
        <w:ind w:left="540" w:hanging="540"/>
        <w:jc w:val="center"/>
        <w:rPr>
          <w:b/>
          <w:color w:val="008000"/>
          <w:sz w:val="20"/>
          <w:szCs w:val="20"/>
        </w:rPr>
      </w:pPr>
    </w:p>
    <w:p w:rsidR="00E952BC" w:rsidRPr="00131A25" w:rsidRDefault="00E952BC" w:rsidP="00E952BC">
      <w:pPr>
        <w:numPr>
          <w:ilvl w:val="0"/>
          <w:numId w:val="2"/>
        </w:numPr>
        <w:tabs>
          <w:tab w:val="left" w:pos="540"/>
        </w:tabs>
        <w:spacing w:line="480" w:lineRule="auto"/>
        <w:ind w:left="540" w:hanging="540"/>
        <w:jc w:val="both"/>
      </w:pPr>
      <w:r w:rsidRPr="00131A25">
        <w:t>Legge 8 novembre 2000, n. 328</w:t>
      </w:r>
      <w:r>
        <w:t xml:space="preserve"> </w:t>
      </w:r>
      <w:r w:rsidRPr="00131A25">
        <w:rPr>
          <w:bCs/>
        </w:rPr>
        <w:t>"Legge quadro per la realizzazione del sistema integrato di interventi e servizi sociali</w:t>
      </w:r>
      <w:r>
        <w:rPr>
          <w:bCs/>
        </w:rPr>
        <w:t>".</w:t>
      </w:r>
    </w:p>
    <w:p w:rsidR="00E952BC" w:rsidRDefault="00E952BC" w:rsidP="00E952BC">
      <w:pPr>
        <w:numPr>
          <w:ilvl w:val="0"/>
          <w:numId w:val="2"/>
        </w:numPr>
        <w:tabs>
          <w:tab w:val="left" w:pos="540"/>
        </w:tabs>
        <w:spacing w:line="480" w:lineRule="auto"/>
        <w:ind w:left="540" w:hanging="540"/>
        <w:jc w:val="both"/>
      </w:pPr>
      <w:r>
        <w:t>Piano Nazionale degli interventi e dei servizi sociale 2001-2003.</w:t>
      </w:r>
    </w:p>
    <w:p w:rsidR="00E952BC" w:rsidRDefault="00E952BC" w:rsidP="00E952BC">
      <w:pPr>
        <w:numPr>
          <w:ilvl w:val="0"/>
          <w:numId w:val="2"/>
        </w:numPr>
        <w:tabs>
          <w:tab w:val="left" w:pos="540"/>
        </w:tabs>
        <w:spacing w:line="480" w:lineRule="auto"/>
        <w:ind w:left="540" w:hanging="540"/>
        <w:jc w:val="both"/>
      </w:pPr>
      <w:r>
        <w:t>Legge Regionale 12 marzo 2008</w:t>
      </w:r>
      <w:r w:rsidRPr="00131A25">
        <w:t xml:space="preserve">, n. 3 </w:t>
      </w:r>
      <w:r>
        <w:t>“</w:t>
      </w:r>
      <w:r w:rsidRPr="00131A25">
        <w:t>Governo della rete degli interventi e dei servizi alla persona in ambito sociale e sociosanitario</w:t>
      </w:r>
      <w:r>
        <w:t>”.</w:t>
      </w:r>
    </w:p>
    <w:p w:rsidR="00E952BC" w:rsidRDefault="00E952BC" w:rsidP="00E952BC">
      <w:pPr>
        <w:numPr>
          <w:ilvl w:val="0"/>
          <w:numId w:val="2"/>
        </w:numPr>
        <w:tabs>
          <w:tab w:val="left" w:pos="540"/>
        </w:tabs>
        <w:spacing w:line="480" w:lineRule="auto"/>
        <w:ind w:left="540" w:hanging="540"/>
        <w:jc w:val="both"/>
      </w:pPr>
      <w:r w:rsidRPr="00E0715C">
        <w:rPr>
          <w:rFonts w:ascii="BFCBAH+TimesNewRoman" w:hAnsi="BFCBAH+TimesNewRoman" w:cs="BFCBAH+TimesNewRoman"/>
          <w:color w:val="000000"/>
        </w:rPr>
        <w:t xml:space="preserve">Decreto legislativo 18 agosto 2000 </w:t>
      </w:r>
      <w:proofErr w:type="spellStart"/>
      <w:r w:rsidRPr="00E0715C">
        <w:rPr>
          <w:rFonts w:ascii="BFCBAH+TimesNewRoman" w:hAnsi="BFCBAH+TimesNewRoman" w:cs="BFCBAH+TimesNewRoman"/>
          <w:color w:val="000000"/>
        </w:rPr>
        <w:t>n°</w:t>
      </w:r>
      <w:proofErr w:type="spellEnd"/>
      <w:r w:rsidRPr="00E0715C">
        <w:rPr>
          <w:rFonts w:ascii="BFCBAH+TimesNewRoman" w:hAnsi="BFCBAH+TimesNewRoman" w:cs="BFCBAH+TimesNewRoman"/>
          <w:color w:val="000000"/>
        </w:rPr>
        <w:t xml:space="preserve"> 267 “Testo unico sull’ordinamento degli Enti Locali”</w:t>
      </w:r>
      <w:r>
        <w:rPr>
          <w:rFonts w:ascii="BFCBAH+TimesNewRoman" w:hAnsi="BFCBAH+TimesNewRoman" w:cs="BFCBAH+TimesNewRoman"/>
          <w:color w:val="000000"/>
        </w:rPr>
        <w:t>.</w:t>
      </w:r>
    </w:p>
    <w:p w:rsidR="00E952BC" w:rsidRPr="009F3A3B" w:rsidRDefault="00E952BC" w:rsidP="00E952BC">
      <w:pPr>
        <w:numPr>
          <w:ilvl w:val="0"/>
          <w:numId w:val="2"/>
        </w:numPr>
        <w:tabs>
          <w:tab w:val="left" w:pos="540"/>
        </w:tabs>
        <w:spacing w:line="480" w:lineRule="auto"/>
        <w:ind w:left="540" w:hanging="540"/>
        <w:jc w:val="both"/>
      </w:pPr>
      <w:r>
        <w:t>Bilancio Sociale dell’Assessorato alle Politiche Sociali del comune di ….. 2003-2008.</w:t>
      </w:r>
    </w:p>
    <w:p w:rsidR="006075ED" w:rsidRDefault="006075ED"/>
    <w:sectPr w:rsidR="006075ED" w:rsidSect="006075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FCBA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61CD4"/>
    <w:multiLevelType w:val="hybridMultilevel"/>
    <w:tmpl w:val="67246A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885356"/>
    <w:multiLevelType w:val="hybridMultilevel"/>
    <w:tmpl w:val="CDAE41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0F33EC"/>
    <w:multiLevelType w:val="hybridMultilevel"/>
    <w:tmpl w:val="4AD2B1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952BC"/>
    <w:rsid w:val="003B165C"/>
    <w:rsid w:val="006075ED"/>
    <w:rsid w:val="00E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952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ustiz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...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snas.it" TargetMode="External"/><Relationship Id="rId5" Type="http://schemas.openxmlformats.org/officeDocument/2006/relationships/hyperlink" Target="http://www.assistentisociali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Stefania</cp:lastModifiedBy>
  <cp:revision>2</cp:revision>
  <dcterms:created xsi:type="dcterms:W3CDTF">2010-07-02T14:26:00Z</dcterms:created>
  <dcterms:modified xsi:type="dcterms:W3CDTF">2010-07-02T14:33:00Z</dcterms:modified>
</cp:coreProperties>
</file>